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10.0" w:type="dxa"/>
        <w:jc w:val="left"/>
        <w:tblInd w:w="-55.0" w:type="dxa"/>
        <w:tblBorders>
          <w:top w:color="000000" w:space="0" w:sz="12" w:val="single"/>
          <w:left w:color="000000" w:space="0" w:sz="12" w:val="single"/>
          <w:bottom w:color="000000" w:space="0" w:sz="12" w:val="single"/>
          <w:insideH w:color="000000" w:space="0" w:sz="12" w:val="single"/>
        </w:tblBorders>
        <w:tblLayout w:type="fixed"/>
        <w:tblLook w:val="0000"/>
      </w:tblPr>
      <w:tblGrid>
        <w:gridCol w:w="1346"/>
        <w:gridCol w:w="5394"/>
        <w:gridCol w:w="3370"/>
        <w:tblGridChange w:id="0">
          <w:tblGrid>
            <w:gridCol w:w="1346"/>
            <w:gridCol w:w="5394"/>
            <w:gridCol w:w="3370"/>
          </w:tblGrid>
        </w:tblGridChange>
      </w:tblGrid>
      <w:tr>
        <w:trPr>
          <w:cantSplit w:val="0"/>
          <w:trHeight w:val="86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45085</wp:posOffset>
                  </wp:positionH>
                  <wp:positionV relativeFrom="paragraph">
                    <wp:posOffset>13335</wp:posOffset>
                  </wp:positionV>
                  <wp:extent cx="667385" cy="534035"/>
                  <wp:effectExtent b="0" l="0" r="0" t="0"/>
                  <wp:wrapNone/>
                  <wp:docPr descr="C:\Meus documentos\Fred\brasao_preto_branco\200_160.gif" id="1" name="image1.png"/>
                  <a:graphic>
                    <a:graphicData uri="http://schemas.openxmlformats.org/drawingml/2006/picture">
                      <pic:pic>
                        <pic:nvPicPr>
                          <pic:cNvPr descr="C:\Meus documentos\Fred\brasao_preto_branco\200_160.gif"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385" cy="5340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UNIVERSIDADE FEDERAL DE VIÇOSA</w:t>
            </w:r>
          </w:p>
          <w:p w:rsidR="00000000" w:rsidDel="00000000" w:rsidP="00000000" w:rsidRDefault="00000000" w:rsidRPr="00000000" w14:paraId="00000004">
            <w:pPr>
              <w:keepNext w:val="1"/>
              <w:keepLines w:val="0"/>
              <w:pageBreakBefore w:val="0"/>
              <w:widowControl w:val="1"/>
              <w:numPr>
                <w:ilvl w:val="7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PRÓ-REITORIA DE ENSINO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SELEÇÃO DE MONITORES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FICHA DE INSCRIÇÃO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12.0" w:type="dxa"/>
        <w:jc w:val="left"/>
        <w:tblInd w:w="-55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0112"/>
        <w:tblGridChange w:id="0">
          <w:tblGrid>
            <w:gridCol w:w="10112"/>
          </w:tblGrid>
        </w:tblGridChange>
      </w:tblGrid>
      <w:tr>
        <w:trPr>
          <w:cantSplit w:val="0"/>
          <w:trHeight w:val="312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 Requerimento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                                                                   Inscrição n.º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 (a) estudante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                                       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 matrícula n.º            , cursando                              , CI         , CPF                  , e-mail                                  , telefone                              , vem requerer sua inscrição na Seleção de Monitor, nível      , para a(s) disciplina(s)                     , código(s)      , do Departamento ou Instituto                                                    .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 (a) estudante declara estar regularmente matriculado(a) no curso citado e conhecer as 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normas do concurso, bem como as exigências para se candidatar à monitoria.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97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97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Viçosa,       de                       de     .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__________________________________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Assinatura do candidato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* Autorização (para Monitoria Nível I):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                      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* Autorização (para Monitoria Nível II):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__________________________                             ___________________________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Orientador Acadêmico ou Coordenador de Curso 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 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Orientador do curso de pós-graduação ou Supervisor do Estágio pós-doutoral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                 </w:t>
            </w:r>
          </w:p>
        </w:tc>
      </w:tr>
      <w:tr>
        <w:trPr>
          <w:cantSplit w:val="0"/>
          <w:trHeight w:val="5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 Informação da Secretaria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O (a) candidato(a) obteve a nota     , quando cursou a disciplina do concurso, conforme histórico obtido no Registro Escolar.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43" w:right="0" w:hanging="1843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Observações:      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Viçosa,      de                       de     .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____________________________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Secretário(a)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 Despacho final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                 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Viçosa,      de                       de     .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  </w:t>
            </w:r>
            <w:r w:rsidDel="00000000" w:rsidR="00000000" w:rsidRPr="00000000">
              <w:rPr>
                <w:rFonts w:ascii="Marlett" w:cs="Marlett" w:eastAsia="Marlett" w:hAnsi="Marlet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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Defiro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                                  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            </w:t>
            </w:r>
            <w:r w:rsidDel="00000000" w:rsidR="00000000" w:rsidRPr="00000000">
              <w:rPr>
                <w:rFonts w:ascii="Marlett" w:cs="Marlett" w:eastAsia="Marlett" w:hAnsi="Marlet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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Indefiro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_______________________________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       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Chefe do Departamento/Diretor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Assinatura e carimbo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PPO/325/06</w:t>
      </w:r>
      <w:r w:rsidDel="00000000" w:rsidR="00000000" w:rsidRPr="00000000">
        <w:rPr>
          <w:rtl w:val="0"/>
        </w:rPr>
      </w:r>
    </w:p>
    <w:sectPr>
      <w:pgSz w:h="15840" w:w="12240" w:orient="portrait"/>
      <w:pgMar w:bottom="907" w:top="907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Marlett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0" w:firstLine="0"/>
      </w:pPr>
      <w:rPr/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1584" w:hanging="1584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334" w:firstLine="0"/>
      <w:jc w:val="center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16"/>
      <w:szCs w:val="16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55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55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